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4C86" w14:textId="69E0047C" w:rsidR="000E4A94" w:rsidRPr="009104CB" w:rsidRDefault="78CA7778" w:rsidP="3A122354">
      <w:pPr>
        <w:spacing w:before="281" w:after="281" w:line="300" w:lineRule="auto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b/>
          <w:bCs/>
          <w:sz w:val="28"/>
          <w:szCs w:val="28"/>
        </w:rPr>
        <w:t>Nieuwsberichtteks</w:t>
      </w:r>
      <w:r w:rsidR="6B0EF5BC" w:rsidRPr="009104CB">
        <w:rPr>
          <w:rFonts w:ascii="Arial" w:eastAsia="Arial" w:hAnsi="Arial" w:cs="Arial"/>
          <w:b/>
          <w:bCs/>
          <w:sz w:val="28"/>
          <w:szCs w:val="28"/>
        </w:rPr>
        <w:t>t</w:t>
      </w:r>
      <w:r w:rsidRPr="009104CB">
        <w:rPr>
          <w:rFonts w:ascii="Arial" w:eastAsia="Arial" w:hAnsi="Arial" w:cs="Arial"/>
          <w:b/>
          <w:bCs/>
          <w:sz w:val="28"/>
          <w:szCs w:val="28"/>
        </w:rPr>
        <w:t xml:space="preserve"> 'Niet op mijn erf'</w:t>
      </w:r>
      <w:r w:rsidR="009104CB">
        <w:br/>
      </w:r>
      <w:r w:rsidR="009104CB">
        <w:br/>
      </w:r>
      <w:r w:rsidR="7B18CA88" w:rsidRPr="009104CB">
        <w:rPr>
          <w:rFonts w:ascii="Arial" w:eastAsia="Arial" w:hAnsi="Arial" w:cs="Arial"/>
          <w:b/>
          <w:bCs/>
          <w:sz w:val="20"/>
          <w:szCs w:val="20"/>
        </w:rPr>
        <w:t>Toelichting</w:t>
      </w:r>
      <w:r w:rsidR="009104CB" w:rsidRPr="009104CB">
        <w:rPr>
          <w:rFonts w:ascii="Arial" w:hAnsi="Arial" w:cs="Arial"/>
          <w:sz w:val="20"/>
          <w:szCs w:val="20"/>
        </w:rPr>
        <w:br/>
      </w:r>
      <w:r w:rsidR="7B18CA88" w:rsidRPr="009104CB">
        <w:rPr>
          <w:rFonts w:ascii="Arial" w:eastAsia="Arial" w:hAnsi="Arial" w:cs="Arial"/>
          <w:sz w:val="20"/>
          <w:szCs w:val="20"/>
        </w:rPr>
        <w:t xml:space="preserve">Onderstaande voorbeeldtekst is bedoeld voor gemeenten, ondernemersverenigingen en andere </w:t>
      </w:r>
      <w:r w:rsidR="370B28F1" w:rsidRPr="009104CB">
        <w:rPr>
          <w:rFonts w:ascii="Arial" w:eastAsia="Arial" w:hAnsi="Arial" w:cs="Arial"/>
          <w:sz w:val="20"/>
          <w:szCs w:val="20"/>
        </w:rPr>
        <w:t xml:space="preserve">organisaties </w:t>
      </w:r>
      <w:r w:rsidR="7B18CA88" w:rsidRPr="009104CB">
        <w:rPr>
          <w:rFonts w:ascii="Arial" w:eastAsia="Arial" w:hAnsi="Arial" w:cs="Arial"/>
          <w:sz w:val="20"/>
          <w:szCs w:val="20"/>
        </w:rPr>
        <w:t>die agrarisch</w:t>
      </w:r>
      <w:r w:rsidR="5E4119A1" w:rsidRPr="009104CB">
        <w:rPr>
          <w:rFonts w:ascii="Arial" w:eastAsia="Arial" w:hAnsi="Arial" w:cs="Arial"/>
          <w:sz w:val="20"/>
          <w:szCs w:val="20"/>
        </w:rPr>
        <w:t>e</w:t>
      </w:r>
      <w:r w:rsidR="7B18CA88" w:rsidRPr="009104CB">
        <w:rPr>
          <w:rFonts w:ascii="Arial" w:eastAsia="Arial" w:hAnsi="Arial" w:cs="Arial"/>
          <w:sz w:val="20"/>
          <w:szCs w:val="20"/>
        </w:rPr>
        <w:t xml:space="preserve"> ondernemers willen informeren over het beschermen van hun bedrijf tegen criminaliteit. De tekst is geschikt voor plaatsing op een website, in een nieuwsbrief, huis-aan-huisblad, lokale krant of andere communicatiekanalen. </w:t>
      </w:r>
      <w:r w:rsidR="742C1049" w:rsidRPr="009104CB">
        <w:rPr>
          <w:rFonts w:ascii="Arial" w:eastAsia="Arial" w:hAnsi="Arial" w:cs="Arial"/>
          <w:color w:val="000000" w:themeColor="text1"/>
          <w:sz w:val="20"/>
          <w:szCs w:val="20"/>
        </w:rPr>
        <w:t>De tekst kan één-op-één worden overgenomen of aangepast aan de eigen situatie, huisstijl en contactgegevens.</w:t>
      </w:r>
    </w:p>
    <w:p w14:paraId="3EB50B61" w14:textId="4C8A846B" w:rsidR="000E4A94" w:rsidRPr="009104CB" w:rsidRDefault="54DA5AFC" w:rsidP="636A414F">
      <w:pPr>
        <w:pStyle w:val="Kop3"/>
        <w:spacing w:before="281" w:after="281" w:line="300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9104CB">
        <w:rPr>
          <w:rFonts w:ascii="Arial" w:eastAsia="Arial" w:hAnsi="Arial" w:cs="Arial"/>
          <w:b/>
          <w:bCs/>
          <w:color w:val="auto"/>
          <w:sz w:val="20"/>
          <w:szCs w:val="20"/>
        </w:rPr>
        <w:t>Tips voor gebruik</w:t>
      </w:r>
      <w:r w:rsidR="4A4F060D" w:rsidRPr="009104CB">
        <w:rPr>
          <w:rFonts w:ascii="Arial" w:eastAsia="Arial" w:hAnsi="Arial" w:cs="Arial"/>
          <w:b/>
          <w:bCs/>
          <w:color w:val="auto"/>
          <w:sz w:val="20"/>
          <w:szCs w:val="20"/>
        </w:rPr>
        <w:t>:</w:t>
      </w:r>
    </w:p>
    <w:p w14:paraId="46DA90D3" w14:textId="1F078A2C" w:rsidR="000E4A94" w:rsidRPr="009104CB" w:rsidRDefault="3DF7D381" w:rsidP="636A414F">
      <w:pPr>
        <w:pStyle w:val="Lijstalinea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>Voeg eventueel een eigen logo, meldpunt of contactpersoon toe</w:t>
      </w:r>
    </w:p>
    <w:p w14:paraId="65B53E84" w14:textId="4C210EC2" w:rsidR="24CE0C2A" w:rsidRPr="009104CB" w:rsidRDefault="24CE0C2A" w:rsidP="37CDEAAB">
      <w:pPr>
        <w:pStyle w:val="Lijstalinea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>Gebruik eventueel een van de foto's om bij het nieuwsbericht te plaatsen</w:t>
      </w:r>
    </w:p>
    <w:p w14:paraId="1E096080" w14:textId="3FFA0BEE" w:rsidR="000E4A94" w:rsidRPr="009104CB" w:rsidRDefault="54DA5AFC" w:rsidP="636A414F">
      <w:pPr>
        <w:pStyle w:val="Lijstalinea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 xml:space="preserve">Verwijs waar mogelijk naar lokale preventietips, wijkagenten </w:t>
      </w:r>
      <w:r w:rsidR="2173C092" w:rsidRPr="009104CB">
        <w:rPr>
          <w:rFonts w:ascii="Arial" w:eastAsia="Arial" w:hAnsi="Arial" w:cs="Arial"/>
          <w:sz w:val="20"/>
          <w:szCs w:val="20"/>
        </w:rPr>
        <w:t xml:space="preserve">en </w:t>
      </w:r>
      <w:r w:rsidRPr="009104CB">
        <w:rPr>
          <w:rFonts w:ascii="Arial" w:eastAsia="Arial" w:hAnsi="Arial" w:cs="Arial"/>
          <w:sz w:val="20"/>
          <w:szCs w:val="20"/>
        </w:rPr>
        <w:t>ondernemerscontactpersonen</w:t>
      </w:r>
    </w:p>
    <w:p w14:paraId="6BE678F6" w14:textId="7CA863BF" w:rsidR="000E4A94" w:rsidRPr="009104CB" w:rsidRDefault="2BAE87EB" w:rsidP="37CDEAAB">
      <w:pPr>
        <w:pStyle w:val="Lijstalinea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104CB">
        <w:rPr>
          <w:rFonts w:ascii="Arial" w:eastAsia="Arial" w:hAnsi="Arial" w:cs="Arial"/>
          <w:color w:val="000000" w:themeColor="text1"/>
          <w:sz w:val="20"/>
          <w:szCs w:val="20"/>
        </w:rPr>
        <w:t>Verwijs eventueel naar een bijeenkomst of andere lokale activiteit op het gebied van veiligheid. Bekijk hiervoor ook het aanbod van het Platform Veilig Ondernemen in uw regio (</w:t>
      </w:r>
      <w:hyperlink r:id="rId8">
        <w:r w:rsidRPr="009104CB">
          <w:rPr>
            <w:rStyle w:val="Hyperlink"/>
            <w:rFonts w:ascii="Arial" w:eastAsia="Arial" w:hAnsi="Arial" w:cs="Arial"/>
            <w:sz w:val="20"/>
            <w:szCs w:val="20"/>
          </w:rPr>
          <w:t>www.pvo-nl.nl/over-pvo/contact/</w:t>
        </w:r>
      </w:hyperlink>
      <w:r w:rsidRPr="009104CB">
        <w:rPr>
          <w:rFonts w:ascii="Arial" w:eastAsia="Arial" w:hAnsi="Arial" w:cs="Arial"/>
          <w:color w:val="000000" w:themeColor="text1"/>
          <w:sz w:val="20"/>
          <w:szCs w:val="20"/>
        </w:rPr>
        <w:t xml:space="preserve"> en dan 'Ga naar de site van mijn regio').</w:t>
      </w:r>
      <w:r w:rsidR="009104CB" w:rsidRPr="009104CB">
        <w:rPr>
          <w:rFonts w:ascii="Arial" w:hAnsi="Arial" w:cs="Arial"/>
          <w:sz w:val="20"/>
          <w:szCs w:val="20"/>
        </w:rPr>
        <w:br/>
      </w:r>
    </w:p>
    <w:p w14:paraId="3D9D6572" w14:textId="752EFC74" w:rsidR="000E4A94" w:rsidRPr="009104CB" w:rsidRDefault="51D6CD77" w:rsidP="37CDEAAB">
      <w:pPr>
        <w:spacing w:after="0" w:line="300" w:lineRule="auto"/>
        <w:rPr>
          <w:rFonts w:ascii="Arial" w:eastAsia="Arial" w:hAnsi="Arial" w:cs="Arial"/>
          <w:b/>
          <w:bCs/>
          <w:sz w:val="20"/>
          <w:szCs w:val="20"/>
        </w:rPr>
      </w:pPr>
      <w:r w:rsidRPr="009104CB">
        <w:rPr>
          <w:rFonts w:ascii="Arial" w:eastAsia="Arial" w:hAnsi="Arial" w:cs="Arial"/>
          <w:b/>
          <w:bCs/>
          <w:sz w:val="20"/>
          <w:szCs w:val="20"/>
        </w:rPr>
        <w:t xml:space="preserve">Kennisplatform 'Niet op mijn erf' </w:t>
      </w:r>
      <w:r w:rsidR="45E0128B" w:rsidRPr="009104CB">
        <w:rPr>
          <w:rFonts w:ascii="Arial" w:eastAsia="Arial" w:hAnsi="Arial" w:cs="Arial"/>
          <w:b/>
          <w:bCs/>
          <w:sz w:val="20"/>
          <w:szCs w:val="20"/>
        </w:rPr>
        <w:t>helpt agrariërs hun bedrijf te beschermen tegen criminelen</w:t>
      </w:r>
    </w:p>
    <w:p w14:paraId="7623A7CC" w14:textId="10EBDF55" w:rsidR="000E4A94" w:rsidRPr="009104CB" w:rsidRDefault="6374D861" w:rsidP="3A122354">
      <w:pPr>
        <w:spacing w:before="240" w:after="240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color w:val="000000" w:themeColor="text1"/>
          <w:sz w:val="20"/>
          <w:szCs w:val="20"/>
        </w:rPr>
        <w:t xml:space="preserve">Criminaliteit in het buitengebied neemt toe. Uit een peiling van LTO blijkt dat bijna 1 op de 5 boeren vorig jaar slachtoffer werd van diefstal of inbraak. Daarnaast geeft 1 op de 10 boeren aan wel eens te zijn benaderd met ‘vreemde voorstellen’ of ongewenst bezoek op het erf te hebben gehad. </w:t>
      </w:r>
      <w:r w:rsidRPr="009104CB">
        <w:rPr>
          <w:rFonts w:ascii="Arial" w:eastAsia="Arial" w:hAnsi="Arial" w:cs="Arial"/>
          <w:sz w:val="20"/>
          <w:szCs w:val="20"/>
        </w:rPr>
        <w:t xml:space="preserve"> </w:t>
      </w:r>
    </w:p>
    <w:p w14:paraId="5C9FB789" w14:textId="1AE0ADA8" w:rsidR="000E4A94" w:rsidRPr="009104CB" w:rsidRDefault="78CA7778" w:rsidP="636A414F">
      <w:pPr>
        <w:spacing w:before="240" w:after="240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>Daarom lanceren P</w:t>
      </w:r>
      <w:r w:rsidR="7DD0CDE0" w:rsidRPr="009104CB">
        <w:rPr>
          <w:rFonts w:ascii="Arial" w:eastAsia="Arial" w:hAnsi="Arial" w:cs="Arial"/>
          <w:sz w:val="20"/>
          <w:szCs w:val="20"/>
        </w:rPr>
        <w:t xml:space="preserve">latform </w:t>
      </w:r>
      <w:r w:rsidRPr="009104CB">
        <w:rPr>
          <w:rFonts w:ascii="Arial" w:eastAsia="Arial" w:hAnsi="Arial" w:cs="Arial"/>
          <w:sz w:val="20"/>
          <w:szCs w:val="20"/>
        </w:rPr>
        <w:t>V</w:t>
      </w:r>
      <w:r w:rsidR="16106917" w:rsidRPr="009104CB">
        <w:rPr>
          <w:rFonts w:ascii="Arial" w:eastAsia="Arial" w:hAnsi="Arial" w:cs="Arial"/>
          <w:sz w:val="20"/>
          <w:szCs w:val="20"/>
        </w:rPr>
        <w:t xml:space="preserve">eilig </w:t>
      </w:r>
      <w:r w:rsidRPr="009104CB">
        <w:rPr>
          <w:rFonts w:ascii="Arial" w:eastAsia="Arial" w:hAnsi="Arial" w:cs="Arial"/>
          <w:sz w:val="20"/>
          <w:szCs w:val="20"/>
        </w:rPr>
        <w:t>O</w:t>
      </w:r>
      <w:r w:rsidR="1091B2E6" w:rsidRPr="009104CB">
        <w:rPr>
          <w:rFonts w:ascii="Arial" w:eastAsia="Arial" w:hAnsi="Arial" w:cs="Arial"/>
          <w:sz w:val="20"/>
          <w:szCs w:val="20"/>
        </w:rPr>
        <w:t>ndernemen</w:t>
      </w:r>
      <w:r w:rsidRPr="009104CB">
        <w:rPr>
          <w:rFonts w:ascii="Arial" w:eastAsia="Arial" w:hAnsi="Arial" w:cs="Arial"/>
          <w:sz w:val="20"/>
          <w:szCs w:val="20"/>
        </w:rPr>
        <w:t xml:space="preserve"> Midden</w:t>
      </w:r>
      <w:r w:rsidR="009104CB" w:rsidRPr="009104CB">
        <w:rPr>
          <w:rFonts w:ascii="Arial" w:hAnsi="Arial" w:cs="Arial"/>
          <w:sz w:val="20"/>
          <w:szCs w:val="20"/>
        </w:rPr>
        <w:noBreakHyphen/>
      </w:r>
      <w:r w:rsidRPr="009104CB">
        <w:rPr>
          <w:rFonts w:ascii="Arial" w:eastAsia="Arial" w:hAnsi="Arial" w:cs="Arial"/>
          <w:sz w:val="20"/>
          <w:szCs w:val="20"/>
        </w:rPr>
        <w:t xml:space="preserve">Nederland, LTO Noord en Cumela </w:t>
      </w:r>
      <w:r w:rsidR="33EA38EC" w:rsidRPr="009104CB">
        <w:rPr>
          <w:rFonts w:ascii="Arial" w:eastAsia="Arial" w:hAnsi="Arial" w:cs="Arial"/>
          <w:sz w:val="20"/>
          <w:szCs w:val="20"/>
        </w:rPr>
        <w:t xml:space="preserve">het kennisplatform </w:t>
      </w:r>
      <w:r w:rsidRPr="009104CB">
        <w:rPr>
          <w:rFonts w:ascii="Arial" w:eastAsia="Arial" w:hAnsi="Arial" w:cs="Arial"/>
          <w:sz w:val="20"/>
          <w:szCs w:val="20"/>
        </w:rPr>
        <w:t>‘Niet op mijn erf’. De</w:t>
      </w:r>
      <w:r w:rsidR="36E45458" w:rsidRPr="009104CB">
        <w:rPr>
          <w:rFonts w:ascii="Arial" w:eastAsia="Arial" w:hAnsi="Arial" w:cs="Arial"/>
          <w:sz w:val="20"/>
          <w:szCs w:val="20"/>
        </w:rPr>
        <w:t xml:space="preserve">ze website </w:t>
      </w:r>
      <w:r w:rsidRPr="009104CB">
        <w:rPr>
          <w:rFonts w:ascii="Arial" w:eastAsia="Arial" w:hAnsi="Arial" w:cs="Arial"/>
          <w:sz w:val="20"/>
          <w:szCs w:val="20"/>
        </w:rPr>
        <w:t>biedt ondernemers onder andere:</w:t>
      </w:r>
    </w:p>
    <w:p w14:paraId="001814DE" w14:textId="6137889F" w:rsidR="000E4A94" w:rsidRPr="009104CB" w:rsidRDefault="72C2C0E8" w:rsidP="636A414F">
      <w:pPr>
        <w:pStyle w:val="Lijstalinea"/>
        <w:numPr>
          <w:ilvl w:val="0"/>
          <w:numId w:val="3"/>
        </w:numPr>
        <w:spacing w:before="240" w:after="240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>Praktische beveiligingstips voor</w:t>
      </w:r>
      <w:r w:rsidR="5372480C" w:rsidRPr="009104CB">
        <w:rPr>
          <w:rFonts w:ascii="Arial" w:eastAsia="Arial" w:hAnsi="Arial" w:cs="Arial"/>
          <w:sz w:val="20"/>
          <w:szCs w:val="20"/>
        </w:rPr>
        <w:t xml:space="preserve"> hun</w:t>
      </w:r>
      <w:r w:rsidRPr="009104CB">
        <w:rPr>
          <w:rFonts w:ascii="Arial" w:eastAsia="Arial" w:hAnsi="Arial" w:cs="Arial"/>
          <w:sz w:val="20"/>
          <w:szCs w:val="20"/>
        </w:rPr>
        <w:t xml:space="preserve"> erf, bedrijf en </w:t>
      </w:r>
      <w:r w:rsidR="348113A2" w:rsidRPr="009104CB">
        <w:rPr>
          <w:rFonts w:ascii="Arial" w:eastAsia="Arial" w:hAnsi="Arial" w:cs="Arial"/>
          <w:sz w:val="20"/>
          <w:szCs w:val="20"/>
        </w:rPr>
        <w:t>digitale zaken</w:t>
      </w:r>
    </w:p>
    <w:p w14:paraId="7F432D84" w14:textId="51CBA4B2" w:rsidR="000E4A94" w:rsidRPr="009104CB" w:rsidRDefault="72C2C0E8" w:rsidP="636A414F">
      <w:pPr>
        <w:pStyle w:val="Lijstalinea"/>
        <w:numPr>
          <w:ilvl w:val="0"/>
          <w:numId w:val="3"/>
        </w:numPr>
        <w:spacing w:before="240" w:after="240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 xml:space="preserve">Stappen </w:t>
      </w:r>
      <w:r w:rsidR="15B9A9B7" w:rsidRPr="009104CB">
        <w:rPr>
          <w:rFonts w:ascii="Arial" w:eastAsia="Arial" w:hAnsi="Arial" w:cs="Arial"/>
          <w:sz w:val="20"/>
          <w:szCs w:val="20"/>
        </w:rPr>
        <w:t xml:space="preserve">die ze kunnen nemen </w:t>
      </w:r>
      <w:r w:rsidRPr="009104CB">
        <w:rPr>
          <w:rFonts w:ascii="Arial" w:eastAsia="Arial" w:hAnsi="Arial" w:cs="Arial"/>
          <w:sz w:val="20"/>
          <w:szCs w:val="20"/>
        </w:rPr>
        <w:t>bij verdachte situaties</w:t>
      </w:r>
      <w:r w:rsidR="6B2EC935" w:rsidRPr="009104CB">
        <w:rPr>
          <w:rFonts w:ascii="Arial" w:eastAsia="Arial" w:hAnsi="Arial" w:cs="Arial"/>
          <w:sz w:val="20"/>
          <w:szCs w:val="20"/>
        </w:rPr>
        <w:t xml:space="preserve"> of twijfel</w:t>
      </w:r>
    </w:p>
    <w:p w14:paraId="4DFA90FD" w14:textId="284AE12D" w:rsidR="24448BFE" w:rsidRPr="009104CB" w:rsidRDefault="58E88D11" w:rsidP="636A414F">
      <w:pPr>
        <w:pStyle w:val="Lijstalinea"/>
        <w:numPr>
          <w:ilvl w:val="0"/>
          <w:numId w:val="3"/>
        </w:numPr>
        <w:spacing w:before="240" w:after="240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>Voorbeelden van verdachte signalen</w:t>
      </w:r>
    </w:p>
    <w:p w14:paraId="792540D3" w14:textId="77B54EC9" w:rsidR="000E4A94" w:rsidRPr="009104CB" w:rsidRDefault="00E8654C" w:rsidP="636A414F">
      <w:pPr>
        <w:pStyle w:val="Lijstalinea"/>
        <w:numPr>
          <w:ilvl w:val="0"/>
          <w:numId w:val="3"/>
        </w:numPr>
        <w:spacing w:before="240" w:after="240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>Hoe ze veilig en anoniem kunnen melden</w:t>
      </w:r>
    </w:p>
    <w:p w14:paraId="7B5CAEB5" w14:textId="5EC880F7" w:rsidR="000E4A94" w:rsidRPr="009104CB" w:rsidRDefault="72C2C0E8" w:rsidP="636A414F">
      <w:pPr>
        <w:spacing w:before="240" w:after="240"/>
        <w:rPr>
          <w:rFonts w:ascii="Arial" w:eastAsia="Arial" w:hAnsi="Arial" w:cs="Arial"/>
          <w:sz w:val="20"/>
          <w:szCs w:val="20"/>
        </w:rPr>
      </w:pPr>
      <w:r w:rsidRPr="009104CB">
        <w:rPr>
          <w:rFonts w:ascii="Arial" w:eastAsia="Arial" w:hAnsi="Arial" w:cs="Arial"/>
          <w:sz w:val="20"/>
          <w:szCs w:val="20"/>
        </w:rPr>
        <w:t xml:space="preserve">Alle informatie </w:t>
      </w:r>
      <w:r w:rsidR="74904C0E" w:rsidRPr="009104CB">
        <w:rPr>
          <w:rFonts w:ascii="Arial" w:eastAsia="Arial" w:hAnsi="Arial" w:cs="Arial"/>
          <w:sz w:val="20"/>
          <w:szCs w:val="20"/>
        </w:rPr>
        <w:t xml:space="preserve">is </w:t>
      </w:r>
      <w:r w:rsidRPr="009104CB">
        <w:rPr>
          <w:rFonts w:ascii="Arial" w:eastAsia="Arial" w:hAnsi="Arial" w:cs="Arial"/>
          <w:sz w:val="20"/>
          <w:szCs w:val="20"/>
        </w:rPr>
        <w:t xml:space="preserve">te vinden op </w:t>
      </w:r>
      <w:hyperlink r:id="rId9">
        <w:r w:rsidRPr="009104CB">
          <w:rPr>
            <w:rStyle w:val="Hyperlink"/>
            <w:rFonts w:ascii="Arial" w:eastAsia="Arial" w:hAnsi="Arial" w:cs="Arial"/>
            <w:color w:val="auto"/>
            <w:sz w:val="20"/>
            <w:szCs w:val="20"/>
            <w:u w:val="none"/>
          </w:rPr>
          <w:t>www.nietopmijnerf.nl</w:t>
        </w:r>
      </w:hyperlink>
      <w:r w:rsidRPr="009104CB">
        <w:rPr>
          <w:rFonts w:ascii="Arial" w:eastAsia="Arial" w:hAnsi="Arial" w:cs="Arial"/>
          <w:sz w:val="20"/>
          <w:szCs w:val="20"/>
        </w:rPr>
        <w:t>.</w:t>
      </w:r>
    </w:p>
    <w:sectPr w:rsidR="000E4A94" w:rsidRPr="00910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AD50"/>
    <w:multiLevelType w:val="hybridMultilevel"/>
    <w:tmpl w:val="715AE872"/>
    <w:lvl w:ilvl="0" w:tplc="ED28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43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0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A3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21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0C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6E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6B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9DE6"/>
    <w:multiLevelType w:val="hybridMultilevel"/>
    <w:tmpl w:val="E17C0992"/>
    <w:lvl w:ilvl="0" w:tplc="8F7AB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C4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C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AA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06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A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AC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6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44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5E814"/>
    <w:multiLevelType w:val="hybridMultilevel"/>
    <w:tmpl w:val="D890B5C0"/>
    <w:lvl w:ilvl="0" w:tplc="290A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8C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C1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C2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EA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8A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A8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4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704F"/>
    <w:multiLevelType w:val="hybridMultilevel"/>
    <w:tmpl w:val="A6EEA188"/>
    <w:lvl w:ilvl="0" w:tplc="4DFE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88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6B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64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C7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09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A8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09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CF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31348"/>
    <w:multiLevelType w:val="hybridMultilevel"/>
    <w:tmpl w:val="350A47DA"/>
    <w:lvl w:ilvl="0" w:tplc="0B005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20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CC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4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46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C5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C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C4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00225">
    <w:abstractNumId w:val="3"/>
  </w:num>
  <w:num w:numId="2" w16cid:durableId="375207349">
    <w:abstractNumId w:val="0"/>
  </w:num>
  <w:num w:numId="3" w16cid:durableId="170611821">
    <w:abstractNumId w:val="4"/>
  </w:num>
  <w:num w:numId="4" w16cid:durableId="486899701">
    <w:abstractNumId w:val="1"/>
  </w:num>
  <w:num w:numId="5" w16cid:durableId="18975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5B4C18"/>
    <w:rsid w:val="000E4A94"/>
    <w:rsid w:val="00442AA9"/>
    <w:rsid w:val="009104CB"/>
    <w:rsid w:val="00E8654C"/>
    <w:rsid w:val="013A0B4F"/>
    <w:rsid w:val="068FA161"/>
    <w:rsid w:val="0A023E00"/>
    <w:rsid w:val="0B38A3D4"/>
    <w:rsid w:val="0B9407D4"/>
    <w:rsid w:val="0CA5D011"/>
    <w:rsid w:val="0E34B5E1"/>
    <w:rsid w:val="0E4BB46F"/>
    <w:rsid w:val="1091B2E6"/>
    <w:rsid w:val="130CA9B0"/>
    <w:rsid w:val="14965AD4"/>
    <w:rsid w:val="15B9A9B7"/>
    <w:rsid w:val="16106917"/>
    <w:rsid w:val="163F9230"/>
    <w:rsid w:val="18E0440A"/>
    <w:rsid w:val="1EC11F48"/>
    <w:rsid w:val="2173C092"/>
    <w:rsid w:val="2414907A"/>
    <w:rsid w:val="24448BFE"/>
    <w:rsid w:val="24CE0C2A"/>
    <w:rsid w:val="26054377"/>
    <w:rsid w:val="26FFE82F"/>
    <w:rsid w:val="27A72140"/>
    <w:rsid w:val="27AABC21"/>
    <w:rsid w:val="296800B9"/>
    <w:rsid w:val="2BAE87EB"/>
    <w:rsid w:val="2D006DDE"/>
    <w:rsid w:val="2DC2E568"/>
    <w:rsid w:val="2E5B4C18"/>
    <w:rsid w:val="30AA41AC"/>
    <w:rsid w:val="32F3FD9B"/>
    <w:rsid w:val="33EA38EC"/>
    <w:rsid w:val="348113A2"/>
    <w:rsid w:val="36E45458"/>
    <w:rsid w:val="370B28F1"/>
    <w:rsid w:val="37CDEAAB"/>
    <w:rsid w:val="37D66E7F"/>
    <w:rsid w:val="38502E56"/>
    <w:rsid w:val="39B3CDAE"/>
    <w:rsid w:val="3A122354"/>
    <w:rsid w:val="3C7BFAE5"/>
    <w:rsid w:val="3CB229E2"/>
    <w:rsid w:val="3DF7D381"/>
    <w:rsid w:val="40B67596"/>
    <w:rsid w:val="4110274E"/>
    <w:rsid w:val="43FCF190"/>
    <w:rsid w:val="454272BD"/>
    <w:rsid w:val="45E0128B"/>
    <w:rsid w:val="4900B403"/>
    <w:rsid w:val="4A4F060D"/>
    <w:rsid w:val="4A97F7C3"/>
    <w:rsid w:val="4B1A3945"/>
    <w:rsid w:val="4D741040"/>
    <w:rsid w:val="4DA834EE"/>
    <w:rsid w:val="4EB6FCBC"/>
    <w:rsid w:val="5187A025"/>
    <w:rsid w:val="51D6CD77"/>
    <w:rsid w:val="53171292"/>
    <w:rsid w:val="5372480C"/>
    <w:rsid w:val="53B24063"/>
    <w:rsid w:val="54BD12F7"/>
    <w:rsid w:val="54DA5AFC"/>
    <w:rsid w:val="55BEAD19"/>
    <w:rsid w:val="58966A43"/>
    <w:rsid w:val="58E88D11"/>
    <w:rsid w:val="5AED42E1"/>
    <w:rsid w:val="5C9B6D14"/>
    <w:rsid w:val="5CEC1FAE"/>
    <w:rsid w:val="5DAE3AC2"/>
    <w:rsid w:val="5E4119A1"/>
    <w:rsid w:val="5ED33558"/>
    <w:rsid w:val="60059A5E"/>
    <w:rsid w:val="605F38D6"/>
    <w:rsid w:val="60A8F37D"/>
    <w:rsid w:val="6256B7BE"/>
    <w:rsid w:val="636A414F"/>
    <w:rsid w:val="6374D861"/>
    <w:rsid w:val="6B0EF5BC"/>
    <w:rsid w:val="6B2EC935"/>
    <w:rsid w:val="6FB25B3A"/>
    <w:rsid w:val="72C2C0E8"/>
    <w:rsid w:val="742C1049"/>
    <w:rsid w:val="74904C0E"/>
    <w:rsid w:val="75529CBA"/>
    <w:rsid w:val="7637E043"/>
    <w:rsid w:val="78CA7778"/>
    <w:rsid w:val="78FC492D"/>
    <w:rsid w:val="79F438E1"/>
    <w:rsid w:val="7B18CA88"/>
    <w:rsid w:val="7C4E2636"/>
    <w:rsid w:val="7D90761A"/>
    <w:rsid w:val="7DD0CDE0"/>
    <w:rsid w:val="7E0A247C"/>
    <w:rsid w:val="7EE011D6"/>
    <w:rsid w:val="7FFF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1248"/>
  <w15:chartTrackingRefBased/>
  <w15:docId w15:val="{8253C3DA-3878-4A56-B1B1-C55C52DB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rsid w:val="0B38A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vo-nl.nl/over-pvo/contac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ietopmijnerf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D6177A3F354FA36E55A404CA2ED7" ma:contentTypeVersion="18" ma:contentTypeDescription="Een nieuw document maken." ma:contentTypeScope="" ma:versionID="02fcad718f901af1fd845f106ace339c">
  <xsd:schema xmlns:xsd="http://www.w3.org/2001/XMLSchema" xmlns:xs="http://www.w3.org/2001/XMLSchema" xmlns:p="http://schemas.microsoft.com/office/2006/metadata/properties" xmlns:ns2="a954e938-2c68-4f54-8178-0ca682435676" xmlns:ns3="fc8918eb-10dc-4db9-a9db-26562b8a8f1e" targetNamespace="http://schemas.microsoft.com/office/2006/metadata/properties" ma:root="true" ma:fieldsID="34955827099c5042ee1b8bf1cc3c1531" ns2:_="" ns3:_="">
    <xsd:import namespace="a954e938-2c68-4f54-8178-0ca682435676"/>
    <xsd:import namespace="fc8918eb-10dc-4db9-a9db-26562b8a8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e938-2c68-4f54-8178-0ca68243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tatus" ma:index="22" nillable="true" ma:displayName="Status" ma:description="Vul hier de status van je document in. Bijvoorbeeld versie 0.1, concept, vastgesteld. Bij iedere grote wijziging veranderd de status. 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18eb-10dc-4db9-a9db-26562b8a8f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4e951a-0152-4692-a001-93c7cac63f2e}" ma:internalName="TaxCatchAll" ma:showField="CatchAllData" ma:web="fc8918eb-10dc-4db9-a9db-26562b8a8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4e938-2c68-4f54-8178-0ca682435676">
      <Terms xmlns="http://schemas.microsoft.com/office/infopath/2007/PartnerControls"/>
    </lcf76f155ced4ddcb4097134ff3c332f>
    <Status xmlns="a954e938-2c68-4f54-8178-0ca682435676" xsi:nil="true"/>
    <TaxCatchAll xmlns="fc8918eb-10dc-4db9-a9db-26562b8a8f1e" xsi:nil="true"/>
  </documentManagement>
</p:properties>
</file>

<file path=customXml/itemProps1.xml><?xml version="1.0" encoding="utf-8"?>
<ds:datastoreItem xmlns:ds="http://schemas.openxmlformats.org/officeDocument/2006/customXml" ds:itemID="{FF0B41DE-167D-4460-ADBE-561E82474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BC508-F6AF-41E9-8700-410F77141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4e938-2c68-4f54-8178-0ca682435676"/>
    <ds:schemaRef ds:uri="fc8918eb-10dc-4db9-a9db-26562b8a8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F8CD4-BBAC-461A-9D7D-BE3E48CCFD46}">
  <ds:schemaRefs>
    <ds:schemaRef ds:uri="http://schemas.microsoft.com/office/2006/metadata/properties"/>
    <ds:schemaRef ds:uri="http://schemas.microsoft.com/office/infopath/2007/PartnerControls"/>
    <ds:schemaRef ds:uri="a954e938-2c68-4f54-8178-0ca682435676"/>
    <ds:schemaRef ds:uri="fc8918eb-10dc-4db9-a9db-26562b8a8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Werf, Esther van der</dc:creator>
  <cp:keywords/>
  <dc:description/>
  <cp:lastModifiedBy>Werf, Esther van der</cp:lastModifiedBy>
  <cp:revision>2</cp:revision>
  <dcterms:created xsi:type="dcterms:W3CDTF">2026-06-03T16:11:00Z</dcterms:created>
  <dcterms:modified xsi:type="dcterms:W3CDTF">2026-06-16T13:56:00Z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0x0101003A6CD6177A3F354FA36E55A404CA2ED7</vt:lpwstr>
  </property>
  <property fmtid="{D5CDD505-2E9C-101B-9397-08002B2CF9AE}" pid="3" name="MediaServiceImageTags">
    <vt:lpwstr/>
  </property>
</Properties>
</file>